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932" w:rsidRPr="00BB4BDF" w:rsidRDefault="00BB4BDF" w:rsidP="00BB4BDF">
      <w:pPr>
        <w:jc w:val="center"/>
        <w:rPr>
          <w:b/>
          <w:sz w:val="36"/>
        </w:rPr>
      </w:pPr>
      <w:r w:rsidRPr="00BB4BDF">
        <w:rPr>
          <w:b/>
          <w:sz w:val="36"/>
        </w:rPr>
        <w:t>ANEXOS</w:t>
      </w:r>
    </w:p>
    <w:p w:rsidR="00BB4BDF" w:rsidRDefault="00BB4BDF">
      <w:r>
        <w:rPr>
          <w:noProof/>
          <w:lang w:eastAsia="pt-BR"/>
        </w:rPr>
        <w:drawing>
          <wp:inline distT="0" distB="0" distL="0" distR="0">
            <wp:extent cx="4820144" cy="341617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64" cy="341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F" w:rsidRDefault="00702D06">
      <w:r>
        <w:t>Anex</w:t>
      </w:r>
      <w:r w:rsidR="004E1E68">
        <w:t>o II - ÁREA RECEPTORA SETOR II-A</w:t>
      </w:r>
      <w:r>
        <w:rPr>
          <w:noProof/>
          <w:lang w:eastAsia="pt-BR"/>
        </w:rPr>
        <w:drawing>
          <wp:inline distT="0" distB="0" distL="0" distR="0">
            <wp:extent cx="5274264" cy="3461657"/>
            <wp:effectExtent l="19050" t="0" r="2586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07" cy="34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D4" w:rsidRDefault="00E74AD4">
      <w:pPr>
        <w:rPr>
          <w:highlight w:val="green"/>
        </w:rPr>
      </w:pPr>
    </w:p>
    <w:p w:rsidR="00872926" w:rsidRDefault="00872926">
      <w:pPr>
        <w:rPr>
          <w:highlight w:val="green"/>
        </w:rPr>
      </w:pPr>
    </w:p>
    <w:p w:rsidR="00872926" w:rsidRDefault="00872926">
      <w:pPr>
        <w:rPr>
          <w:highlight w:val="green"/>
        </w:rPr>
      </w:pPr>
    </w:p>
    <w:p w:rsidR="004E1E68" w:rsidRPr="00E74AD4" w:rsidRDefault="004E1E68">
      <w:pPr>
        <w:rPr>
          <w:strike/>
        </w:rPr>
      </w:pPr>
      <w:proofErr w:type="gramStart"/>
      <w:r w:rsidRPr="00872926">
        <w:lastRenderedPageBreak/>
        <w:t>ANEXO II ÁREA</w:t>
      </w:r>
      <w:proofErr w:type="gramEnd"/>
      <w:r w:rsidRPr="00872926">
        <w:t xml:space="preserve"> RECEPTORA – SETOR II B  </w:t>
      </w:r>
      <w:r w:rsidRPr="00872926">
        <w:rPr>
          <w:strike/>
        </w:rPr>
        <w:t xml:space="preserve"> </w:t>
      </w:r>
    </w:p>
    <w:p w:rsidR="00BB4BDF" w:rsidRDefault="004E44DE">
      <w:r>
        <w:rPr>
          <w:noProof/>
          <w:lang w:eastAsia="pt-BR"/>
        </w:rPr>
        <w:pict>
          <v:rect id="_x0000_s1027" style="position:absolute;margin-left:135.15pt;margin-top:4.4pt;width:157.55pt;height:17.8pt;z-index:251659264" stroked="f"/>
        </w:pict>
      </w:r>
      <w:r w:rsidR="00BB4BDF">
        <w:rPr>
          <w:noProof/>
          <w:lang w:eastAsia="pt-BR"/>
        </w:rPr>
        <w:drawing>
          <wp:inline distT="0" distB="0" distL="0" distR="0">
            <wp:extent cx="5400040" cy="3747087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68" w:rsidRDefault="004E1E68"/>
    <w:p w:rsidR="004E1E68" w:rsidRPr="00E74AD4" w:rsidRDefault="004E1E68" w:rsidP="004E1E68">
      <w:pPr>
        <w:rPr>
          <w:strike/>
        </w:rPr>
      </w:pPr>
      <w:proofErr w:type="gramStart"/>
      <w:r w:rsidRPr="00872926">
        <w:t>ANEXO II ÁREA</w:t>
      </w:r>
      <w:proofErr w:type="gramEnd"/>
      <w:r w:rsidRPr="00872926">
        <w:t xml:space="preserve"> RECEPTORA – SETOR II C  </w:t>
      </w:r>
    </w:p>
    <w:p w:rsidR="004E1E68" w:rsidRDefault="004E44DE">
      <w:r>
        <w:rPr>
          <w:noProof/>
          <w:lang w:eastAsia="pt-BR"/>
        </w:rPr>
        <w:pict>
          <v:rect id="_x0000_s1028" style="position:absolute;margin-left:124.4pt;margin-top:24.3pt;width:127.65pt;height:16.85pt;z-index:251660288" stroked="f"/>
        </w:pict>
      </w:r>
    </w:p>
    <w:p w:rsidR="00BB4BDF" w:rsidRDefault="00BB4BDF">
      <w:r>
        <w:rPr>
          <w:noProof/>
          <w:lang w:eastAsia="pt-BR"/>
        </w:rPr>
        <w:drawing>
          <wp:inline distT="0" distB="0" distL="0" distR="0">
            <wp:extent cx="4446072" cy="2772888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19" cy="27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F" w:rsidRDefault="00BB4BDF"/>
    <w:p w:rsidR="00872926" w:rsidRDefault="00872926"/>
    <w:p w:rsidR="008B41BA" w:rsidRPr="00E74AD4" w:rsidRDefault="008B41BA" w:rsidP="008B41BA">
      <w:pPr>
        <w:rPr>
          <w:strike/>
        </w:rPr>
      </w:pPr>
      <w:proofErr w:type="gramStart"/>
      <w:r w:rsidRPr="00872926">
        <w:lastRenderedPageBreak/>
        <w:t>ANEXO II ÁREA</w:t>
      </w:r>
      <w:proofErr w:type="gramEnd"/>
      <w:r w:rsidRPr="00872926">
        <w:t xml:space="preserve"> RECEPTORA – SETOR II D  </w:t>
      </w:r>
    </w:p>
    <w:p w:rsidR="00BB4BDF" w:rsidRDefault="00BB4BDF"/>
    <w:p w:rsidR="00BB4BDF" w:rsidRDefault="004E44DE">
      <w:r>
        <w:rPr>
          <w:noProof/>
          <w:lang w:eastAsia="pt-BR"/>
        </w:rPr>
        <w:pict>
          <v:rect id="_x0000_s1029" style="position:absolute;margin-left:135.65pt;margin-top:3.6pt;width:151.45pt;height:19.15pt;z-index:251661312" stroked="f"/>
        </w:pict>
      </w:r>
      <w:r w:rsidR="00BB4BDF">
        <w:rPr>
          <w:noProof/>
          <w:lang w:eastAsia="pt-BR"/>
        </w:rPr>
        <w:drawing>
          <wp:inline distT="0" distB="0" distL="0" distR="0">
            <wp:extent cx="5400040" cy="3964621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BA" w:rsidRPr="00E74AD4" w:rsidRDefault="008B41BA" w:rsidP="008B41BA">
      <w:pPr>
        <w:rPr>
          <w:strike/>
        </w:rPr>
      </w:pPr>
      <w:proofErr w:type="gramStart"/>
      <w:r w:rsidRPr="00872926">
        <w:t>ANEXO II ÁREA</w:t>
      </w:r>
      <w:proofErr w:type="gramEnd"/>
      <w:r w:rsidRPr="00872926">
        <w:t xml:space="preserve"> RECEPTORA – SETOR II E </w:t>
      </w:r>
    </w:p>
    <w:p w:rsidR="00BB4BDF" w:rsidRDefault="004E44DE">
      <w:r>
        <w:rPr>
          <w:noProof/>
          <w:lang w:eastAsia="pt-BR"/>
        </w:rPr>
        <w:pict>
          <v:rect id="_x0000_s1030" style="position:absolute;margin-left:138.45pt;margin-top:14.3pt;width:158.95pt;height:14.5pt;z-index:251662336" stroked="f"/>
        </w:pict>
      </w:r>
      <w:r w:rsidR="00BB4BDF">
        <w:rPr>
          <w:noProof/>
          <w:lang w:eastAsia="pt-BR"/>
        </w:rPr>
        <w:drawing>
          <wp:inline distT="0" distB="0" distL="0" distR="0">
            <wp:extent cx="5133540" cy="3693226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16" cy="36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BA" w:rsidRDefault="008B41BA" w:rsidP="008B41BA">
      <w:proofErr w:type="gramStart"/>
      <w:r w:rsidRPr="00872926">
        <w:lastRenderedPageBreak/>
        <w:t>ANEXO II ÁREA</w:t>
      </w:r>
      <w:proofErr w:type="gramEnd"/>
      <w:r w:rsidRPr="00872926">
        <w:t xml:space="preserve"> RECEPTORA – SETOR II F</w:t>
      </w:r>
      <w:r>
        <w:t xml:space="preserve">   </w:t>
      </w:r>
    </w:p>
    <w:p w:rsidR="00BB4BDF" w:rsidRDefault="004E44DE">
      <w:r>
        <w:rPr>
          <w:noProof/>
          <w:lang w:eastAsia="pt-BR"/>
        </w:rPr>
        <w:pict>
          <v:rect id="_x0000_s1031" style="position:absolute;margin-left:114.1pt;margin-top:4.45pt;width:173pt;height:33.65pt;z-index:251663360" stroked="f"/>
        </w:pict>
      </w:r>
      <w:r w:rsidR="00702D06">
        <w:rPr>
          <w:noProof/>
          <w:lang w:eastAsia="pt-BR"/>
        </w:rPr>
        <w:drawing>
          <wp:inline distT="0" distB="0" distL="0" distR="0">
            <wp:extent cx="4909313" cy="3515096"/>
            <wp:effectExtent l="19050" t="0" r="5587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35" cy="35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1BA" w:rsidRPr="00E74AD4" w:rsidRDefault="008B41BA" w:rsidP="008B41BA">
      <w:pPr>
        <w:rPr>
          <w:strike/>
        </w:rPr>
      </w:pPr>
      <w:proofErr w:type="gramStart"/>
      <w:r w:rsidRPr="00872926">
        <w:t>ANEXO II ÁREA</w:t>
      </w:r>
      <w:proofErr w:type="gramEnd"/>
      <w:r w:rsidRPr="00872926">
        <w:t xml:space="preserve"> RECEPTORA – SETOR II G</w:t>
      </w:r>
      <w:r>
        <w:t xml:space="preserve">   </w:t>
      </w:r>
    </w:p>
    <w:p w:rsidR="00BB4BDF" w:rsidRDefault="004E44DE">
      <w:r>
        <w:rPr>
          <w:noProof/>
          <w:lang w:eastAsia="pt-BR"/>
        </w:rPr>
        <w:pict>
          <v:rect id="_x0000_s1026" style="position:absolute;margin-left:142.65pt;margin-top:7.6pt;width:160.8pt;height:17.3pt;z-index:251658240" stroked="f"/>
        </w:pict>
      </w:r>
      <w:r w:rsidR="00702D06">
        <w:rPr>
          <w:noProof/>
          <w:lang w:eastAsia="pt-BR"/>
        </w:rPr>
        <w:drawing>
          <wp:inline distT="0" distB="0" distL="0" distR="0">
            <wp:extent cx="5396098" cy="3247750"/>
            <wp:effectExtent l="1905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F" w:rsidRDefault="00BB4BDF">
      <w:r>
        <w:rPr>
          <w:noProof/>
          <w:lang w:eastAsia="pt-BR"/>
        </w:rPr>
        <w:lastRenderedPageBreak/>
        <w:drawing>
          <wp:inline distT="0" distB="0" distL="0" distR="0">
            <wp:extent cx="5400040" cy="3746291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F" w:rsidRDefault="00BB4BDF"/>
    <w:p w:rsidR="007200BF" w:rsidRPr="00E74AD4" w:rsidRDefault="00702D06" w:rsidP="00702D06">
      <w:pPr>
        <w:jc w:val="center"/>
        <w:rPr>
          <w:strike/>
        </w:rPr>
      </w:pPr>
      <w:r w:rsidRPr="00872926">
        <w:t xml:space="preserve">Anexo </w:t>
      </w:r>
      <w:r w:rsidR="00502885" w:rsidRPr="00872926">
        <w:t xml:space="preserve">IV </w:t>
      </w:r>
    </w:p>
    <w:p w:rsidR="00B01EC4" w:rsidRDefault="00B01EC4"/>
    <w:p w:rsidR="00B01EC4" w:rsidRDefault="00B01EC4">
      <w:r>
        <w:t>Anexo IV - Quadro de Equivalência entre potencial construtivo do Setor I e Setor II.</w:t>
      </w:r>
    </w:p>
    <w:tbl>
      <w:tblPr>
        <w:tblStyle w:val="Tabelacomgrade"/>
        <w:tblW w:w="0" w:type="auto"/>
        <w:tblLook w:val="04A0"/>
      </w:tblPr>
      <w:tblGrid>
        <w:gridCol w:w="2235"/>
        <w:gridCol w:w="2693"/>
      </w:tblGrid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RECEPTOR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ÍNDICE DE EQUIVALÊNCIA</w:t>
            </w:r>
          </w:p>
        </w:tc>
      </w:tr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II-A    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1,48</w:t>
            </w:r>
          </w:p>
        </w:tc>
      </w:tr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II-B    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0,45</w:t>
            </w:r>
          </w:p>
        </w:tc>
      </w:tr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II-C    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0,45</w:t>
            </w:r>
          </w:p>
        </w:tc>
      </w:tr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II-D    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0,21</w:t>
            </w:r>
          </w:p>
        </w:tc>
      </w:tr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II-E    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0,49</w:t>
            </w:r>
          </w:p>
        </w:tc>
      </w:tr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II-F    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0,52</w:t>
            </w:r>
          </w:p>
        </w:tc>
      </w:tr>
      <w:tr w:rsidR="00D55FF7" w:rsidRPr="00D55FF7" w:rsidTr="00D55FF7">
        <w:tc>
          <w:tcPr>
            <w:tcW w:w="2235" w:type="dxa"/>
          </w:tcPr>
          <w:p w:rsidR="00D55FF7" w:rsidRPr="00D55FF7" w:rsidRDefault="00D55FF7" w:rsidP="00D55FF7">
            <w:r w:rsidRPr="00D55FF7">
              <w:t xml:space="preserve">SETOR II-G    </w:t>
            </w:r>
          </w:p>
        </w:tc>
        <w:tc>
          <w:tcPr>
            <w:tcW w:w="2693" w:type="dxa"/>
          </w:tcPr>
          <w:p w:rsidR="00D55FF7" w:rsidRPr="00D55FF7" w:rsidRDefault="00D55FF7" w:rsidP="00B643AE">
            <w:r w:rsidRPr="00D55FF7">
              <w:t>0,50</w:t>
            </w:r>
          </w:p>
        </w:tc>
      </w:tr>
    </w:tbl>
    <w:p w:rsidR="00B01EC4" w:rsidRDefault="00B01EC4"/>
    <w:p w:rsidR="00D55FF7" w:rsidRDefault="00D55FF7"/>
    <w:p w:rsidR="00D55FF7" w:rsidRDefault="00D55FF7"/>
    <w:p w:rsidR="00D55FF7" w:rsidRDefault="00D55FF7"/>
    <w:p w:rsidR="00D55FF7" w:rsidRDefault="00D55FF7"/>
    <w:p w:rsidR="007200BF" w:rsidRDefault="007200BF"/>
    <w:p w:rsidR="007200BF" w:rsidRDefault="007200BF"/>
    <w:p w:rsidR="007200BF" w:rsidRPr="007200BF" w:rsidRDefault="007200BF" w:rsidP="007200BF">
      <w:pPr>
        <w:jc w:val="center"/>
        <w:rPr>
          <w:b/>
          <w:sz w:val="28"/>
        </w:rPr>
      </w:pPr>
      <w:r w:rsidRPr="007200BF">
        <w:rPr>
          <w:b/>
          <w:sz w:val="28"/>
        </w:rPr>
        <w:lastRenderedPageBreak/>
        <w:t>Anexo V</w:t>
      </w:r>
    </w:p>
    <w:p w:rsidR="007200BF" w:rsidRDefault="007200BF"/>
    <w:p w:rsidR="007200BF" w:rsidRDefault="007200BF">
      <w:r>
        <w:rPr>
          <w:noProof/>
          <w:lang w:eastAsia="pt-BR"/>
        </w:rPr>
        <w:drawing>
          <wp:inline distT="0" distB="0" distL="0" distR="0">
            <wp:extent cx="4790456" cy="3129420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62" cy="31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0BF" w:rsidSect="00DC59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BB4BDF"/>
    <w:rsid w:val="000F3CB3"/>
    <w:rsid w:val="004E1E68"/>
    <w:rsid w:val="004E44DE"/>
    <w:rsid w:val="00502885"/>
    <w:rsid w:val="00662BC5"/>
    <w:rsid w:val="00702D06"/>
    <w:rsid w:val="007200BF"/>
    <w:rsid w:val="00872926"/>
    <w:rsid w:val="008B41BA"/>
    <w:rsid w:val="008E398D"/>
    <w:rsid w:val="00974CBB"/>
    <w:rsid w:val="00B01EC4"/>
    <w:rsid w:val="00BB4BDF"/>
    <w:rsid w:val="00D55FF7"/>
    <w:rsid w:val="00DC5932"/>
    <w:rsid w:val="00E7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93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B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55F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D0957C-28E7-4F90-B6AB-76AB4324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humberto.silva</dc:creator>
  <cp:lastModifiedBy>aline</cp:lastModifiedBy>
  <cp:revision>2</cp:revision>
  <dcterms:created xsi:type="dcterms:W3CDTF">2024-06-25T23:13:00Z</dcterms:created>
  <dcterms:modified xsi:type="dcterms:W3CDTF">2024-06-25T23:13:00Z</dcterms:modified>
</cp:coreProperties>
</file>